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FF323" w14:textId="6716EE9D" w:rsidR="001D022C" w:rsidRPr="00155DF3" w:rsidRDefault="00155DF3">
      <w:pPr>
        <w:rPr>
          <w:rFonts w:ascii="仿宋_GB2312" w:eastAsia="仿宋_GB2312" w:hint="eastAsia"/>
          <w:b/>
          <w:sz w:val="32"/>
        </w:rPr>
      </w:pPr>
      <w:r w:rsidRPr="00155DF3">
        <w:rPr>
          <w:rFonts w:ascii="仿宋_GB2312" w:eastAsia="仿宋_GB2312" w:hint="eastAsia"/>
          <w:b/>
          <w:sz w:val="32"/>
        </w:rPr>
        <w:t>附件五：</w:t>
      </w:r>
      <w:r>
        <w:rPr>
          <w:rFonts w:ascii="仿宋_GB2312" w:eastAsia="仿宋_GB2312" w:hint="eastAsia"/>
          <w:b/>
          <w:sz w:val="32"/>
        </w:rPr>
        <w:t>技术参数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816"/>
        <w:gridCol w:w="1379"/>
        <w:gridCol w:w="500"/>
        <w:gridCol w:w="2911"/>
        <w:gridCol w:w="1311"/>
      </w:tblGrid>
      <w:tr w:rsidR="00155DF3" w14:paraId="7DF44C03" w14:textId="77777777" w:rsidTr="00155DF3">
        <w:tc>
          <w:tcPr>
            <w:tcW w:w="0" w:type="auto"/>
            <w:vAlign w:val="center"/>
          </w:tcPr>
          <w:p w14:paraId="2625872B" w14:textId="77777777" w:rsidR="00155DF3" w:rsidRDefault="00155DF3" w:rsidP="00155DF3">
            <w:pPr>
              <w:pStyle w:val="a3"/>
              <w:widowControl/>
              <w:spacing w:beforeAutospacing="0" w:afterAutospacing="0" w:line="420" w:lineRule="atLeast"/>
              <w:jc w:val="center"/>
              <w:rPr>
                <w:rFonts w:ascii="仿宋_GB2312" w:eastAsia="仿宋_GB2312" w:hAnsi="宋体" w:cs="宋体"/>
                <w:color w:val="000000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lang w:bidi="ar"/>
              </w:rPr>
              <w:t>名称</w:t>
            </w:r>
          </w:p>
        </w:tc>
        <w:tc>
          <w:tcPr>
            <w:tcW w:w="0" w:type="auto"/>
            <w:vAlign w:val="center"/>
          </w:tcPr>
          <w:p w14:paraId="08BF4049" w14:textId="77777777" w:rsidR="00155DF3" w:rsidRDefault="00155DF3" w:rsidP="00155DF3">
            <w:pPr>
              <w:pStyle w:val="a3"/>
              <w:widowControl/>
              <w:spacing w:beforeAutospacing="0" w:afterAutospacing="0" w:line="420" w:lineRule="atLeast"/>
              <w:jc w:val="center"/>
              <w:rPr>
                <w:rFonts w:ascii="仿宋_GB2312" w:eastAsia="仿宋_GB2312" w:hAnsi="宋体" w:cs="宋体"/>
              </w:rPr>
            </w:pPr>
            <w:bookmarkStart w:id="1" w:name="_Hlk181881530"/>
            <w:r>
              <w:rPr>
                <w:rFonts w:ascii="仿宋_GB2312" w:eastAsia="仿宋_GB2312" w:hAnsi="宋体" w:cs="宋体" w:hint="eastAsia"/>
                <w:color w:val="000000"/>
                <w:lang w:bidi="ar"/>
              </w:rPr>
              <w:t>序号</w:t>
            </w:r>
          </w:p>
        </w:tc>
        <w:tc>
          <w:tcPr>
            <w:tcW w:w="0" w:type="auto"/>
            <w:vAlign w:val="center"/>
          </w:tcPr>
          <w:p w14:paraId="2C11E4D2" w14:textId="77777777" w:rsidR="00155DF3" w:rsidRDefault="00155DF3" w:rsidP="00155DF3">
            <w:pPr>
              <w:pStyle w:val="a3"/>
              <w:widowControl/>
              <w:spacing w:beforeAutospacing="0" w:afterAutospacing="0" w:line="42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基础设备</w:t>
            </w:r>
          </w:p>
        </w:tc>
        <w:tc>
          <w:tcPr>
            <w:tcW w:w="0" w:type="auto"/>
            <w:vAlign w:val="center"/>
          </w:tcPr>
          <w:p w14:paraId="45841DE3" w14:textId="77777777" w:rsidR="00155DF3" w:rsidRDefault="00155DF3" w:rsidP="00155DF3">
            <w:pPr>
              <w:pStyle w:val="a3"/>
              <w:widowControl/>
              <w:spacing w:beforeAutospacing="0" w:afterAutospacing="0" w:line="42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数量</w:t>
            </w:r>
          </w:p>
        </w:tc>
        <w:tc>
          <w:tcPr>
            <w:tcW w:w="0" w:type="auto"/>
            <w:vAlign w:val="center"/>
          </w:tcPr>
          <w:p w14:paraId="787B5FE2" w14:textId="77777777" w:rsidR="00155DF3" w:rsidRDefault="00155DF3" w:rsidP="00155DF3">
            <w:pPr>
              <w:pStyle w:val="a3"/>
              <w:widowControl/>
              <w:spacing w:beforeAutospacing="0" w:afterAutospacing="0" w:line="42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技术参数</w:t>
            </w:r>
          </w:p>
        </w:tc>
        <w:tc>
          <w:tcPr>
            <w:tcW w:w="0" w:type="auto"/>
            <w:vAlign w:val="center"/>
          </w:tcPr>
          <w:p w14:paraId="301A59D0" w14:textId="2A13FD2E" w:rsidR="00155DF3" w:rsidRDefault="00155DF3" w:rsidP="00155DF3">
            <w:pPr>
              <w:pStyle w:val="a3"/>
              <w:widowControl/>
              <w:spacing w:beforeAutospacing="0" w:afterAutospacing="0" w:line="42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微软雅黑" w:cs="宋体" w:hint="eastAsia"/>
              </w:rPr>
              <w:t>品牌型号</w:t>
            </w:r>
          </w:p>
        </w:tc>
      </w:tr>
      <w:tr w:rsidR="00155DF3" w14:paraId="2104AB8A" w14:textId="77777777" w:rsidTr="00155DF3">
        <w:tc>
          <w:tcPr>
            <w:tcW w:w="0" w:type="auto"/>
            <w:vMerge w:val="restart"/>
            <w:vAlign w:val="center"/>
          </w:tcPr>
          <w:p w14:paraId="20150BEC" w14:textId="77777777" w:rsidR="00155DF3" w:rsidRDefault="00155DF3" w:rsidP="000D79FC">
            <w:pPr>
              <w:widowControl/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  <w:t>智能一体化集成监控系统</w:t>
            </w:r>
          </w:p>
        </w:tc>
        <w:tc>
          <w:tcPr>
            <w:tcW w:w="0" w:type="auto"/>
            <w:vAlign w:val="center"/>
          </w:tcPr>
          <w:p w14:paraId="627727E3" w14:textId="77777777" w:rsidR="00155DF3" w:rsidRDefault="00155DF3" w:rsidP="000D79FC">
            <w:pPr>
              <w:widowControl/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1</w:t>
            </w:r>
          </w:p>
        </w:tc>
        <w:tc>
          <w:tcPr>
            <w:tcW w:w="0" w:type="auto"/>
            <w:vAlign w:val="center"/>
          </w:tcPr>
          <w:p w14:paraId="1042106D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  <w:t>智能一体化集成监控系统</w:t>
            </w:r>
          </w:p>
        </w:tc>
        <w:tc>
          <w:tcPr>
            <w:tcW w:w="0" w:type="auto"/>
            <w:vAlign w:val="center"/>
          </w:tcPr>
          <w:p w14:paraId="517CDAB9" w14:textId="77777777" w:rsidR="00155DF3" w:rsidRDefault="00155DF3" w:rsidP="00155DF3">
            <w:pPr>
              <w:widowControl/>
              <w:spacing w:line="420" w:lineRule="atLeast"/>
              <w:rPr>
                <w:rFonts w:ascii="仿宋_GB2312" w:eastAsia="仿宋_GB2312" w:hAnsiTheme="minorEastAsia" w:cstheme="minorEastAsia"/>
                <w:color w:val="000000"/>
                <w:sz w:val="24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</w:rPr>
              <w:t>1套</w:t>
            </w:r>
          </w:p>
        </w:tc>
        <w:tc>
          <w:tcPr>
            <w:tcW w:w="0" w:type="auto"/>
            <w:vAlign w:val="center"/>
          </w:tcPr>
          <w:p w14:paraId="3DDFBCBB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Theme="minorEastAsia" w:cstheme="minorEastAsia"/>
                <w:color w:val="000000"/>
                <w:sz w:val="24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</w:rPr>
              <w:t>能够实时展示各类监测数据、报警、统计分析报表等并具备以下参数：</w:t>
            </w:r>
          </w:p>
          <w:p w14:paraId="4B581D63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/>
                <w:color w:val="000000"/>
                <w:sz w:val="24"/>
              </w:rPr>
            </w:pPr>
            <w:r>
              <w:rPr>
                <w:rFonts w:ascii="仿宋_GB2312" w:eastAsia="仿宋_GB2312" w:hAnsi="微软雅黑" w:hint="eastAsia"/>
                <w:color w:val="000000"/>
                <w:sz w:val="24"/>
              </w:rPr>
              <w:t>（1）平台软件接入能力（信号测点/个）＞10000个；</w:t>
            </w:r>
          </w:p>
          <w:p w14:paraId="0E6C356F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宋体" w:cs="宋体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微软雅黑" w:cs="宋体" w:hint="eastAsia"/>
                <w:sz w:val="24"/>
              </w:rPr>
              <w:t>（2）系统支持同时在线的用户数≥150个；</w:t>
            </w:r>
          </w:p>
          <w:p w14:paraId="684AAE53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微软雅黑" w:cs="宋体" w:hint="eastAsia"/>
                <w:sz w:val="24"/>
              </w:rPr>
              <w:t>（3）系统服务启动时间＜3分钟；</w:t>
            </w:r>
          </w:p>
          <w:p w14:paraId="140E9F8A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（4）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双机切换时间＜5分钟；</w:t>
            </w:r>
          </w:p>
          <w:p w14:paraId="100B2E81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（5）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界面响应时间＜10秒；</w:t>
            </w:r>
          </w:p>
          <w:p w14:paraId="1803B547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（6）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控制命令响应时间＜10秒；</w:t>
            </w:r>
          </w:p>
          <w:p w14:paraId="614E10ED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（7）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报表查询时间＜1分钟（每20000条数据）；</w:t>
            </w:r>
          </w:p>
          <w:p w14:paraId="0AEC2D6A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宋体" w:cs="宋体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（8）报表展示时间≤10秒；</w:t>
            </w:r>
          </w:p>
          <w:p w14:paraId="219702C4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（9）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设备告警响应时间＜10秒；</w:t>
            </w:r>
          </w:p>
          <w:p w14:paraId="3951E914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宋体" w:cs="宋体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（10）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告警短信发送延时</w:t>
            </w: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≤3秒；</w:t>
            </w:r>
          </w:p>
          <w:p w14:paraId="16676FDF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（11）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信号送达周期(完成对管辖范围内所有设备的数据采集、存储和显示)≤2秒；</w:t>
            </w:r>
          </w:p>
          <w:p w14:paraId="193B7C0E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lastRenderedPageBreak/>
              <w:t>（12）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平均无故障时间≥20000小时；</w:t>
            </w:r>
          </w:p>
          <w:p w14:paraId="1A12E7DA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（13）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系统服务停止时间＜8分钟；</w:t>
            </w:r>
          </w:p>
          <w:p w14:paraId="7C0F47A1" w14:textId="11C0A2CD" w:rsidR="00155DF3" w:rsidRPr="00155DF3" w:rsidRDefault="00155DF3" w:rsidP="00155DF3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微软雅黑" w:cs="宋体" w:hint="eastAsia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（14）</w:t>
            </w:r>
            <w:r>
              <w:rPr>
                <w:rFonts w:ascii="仿宋_GB2312" w:eastAsia="仿宋_GB2312" w:hAnsi="微软雅黑" w:cs="宋体" w:hint="eastAsia"/>
                <w:sz w:val="24"/>
              </w:rPr>
              <w:t>系统的误报率≤0.01%。</w:t>
            </w:r>
          </w:p>
        </w:tc>
        <w:tc>
          <w:tcPr>
            <w:tcW w:w="0" w:type="auto"/>
            <w:vAlign w:val="center"/>
          </w:tcPr>
          <w:p w14:paraId="713BDFC6" w14:textId="3E8F3E71" w:rsidR="00155DF3" w:rsidRDefault="00155DF3" w:rsidP="00155DF3">
            <w:pPr>
              <w:widowControl/>
              <w:spacing w:line="420" w:lineRule="atLeast"/>
              <w:rPr>
                <w:rFonts w:ascii="仿宋_GB2312" w:eastAsia="仿宋_GB2312" w:hAnsiTheme="minorEastAsia" w:cstheme="minorEastAsia"/>
                <w:color w:val="000000"/>
                <w:sz w:val="24"/>
              </w:rPr>
            </w:pPr>
            <w:r>
              <w:rPr>
                <w:rFonts w:ascii="仿宋_GB2312" w:eastAsia="仿宋_GB2312" w:hAnsi="微软雅黑" w:cs="宋体" w:hint="eastAsia"/>
                <w:sz w:val="24"/>
              </w:rPr>
              <w:lastRenderedPageBreak/>
              <w:t>中达电通</w:t>
            </w:r>
            <w:r>
              <w:rPr>
                <w:rFonts w:ascii="仿宋_GB2312" w:eastAsia="仿宋_GB2312" w:hAnsi="微软雅黑" w:cs="宋体"/>
                <w:sz w:val="24"/>
              </w:rPr>
              <w:t>iMCS</w:t>
            </w:r>
          </w:p>
        </w:tc>
      </w:tr>
      <w:tr w:rsidR="00155DF3" w14:paraId="603DEF40" w14:textId="77777777" w:rsidTr="00155DF3">
        <w:tc>
          <w:tcPr>
            <w:tcW w:w="0" w:type="auto"/>
            <w:vMerge/>
          </w:tcPr>
          <w:p w14:paraId="4B35834E" w14:textId="77777777" w:rsidR="00155DF3" w:rsidRDefault="00155DF3" w:rsidP="000D79FC">
            <w:pPr>
              <w:widowControl/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0" w:type="auto"/>
            <w:vAlign w:val="center"/>
          </w:tcPr>
          <w:p w14:paraId="5EFB2DB0" w14:textId="77777777" w:rsidR="00155DF3" w:rsidRDefault="00155DF3" w:rsidP="000D79FC">
            <w:pPr>
              <w:widowControl/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2</w:t>
            </w:r>
          </w:p>
        </w:tc>
        <w:tc>
          <w:tcPr>
            <w:tcW w:w="0" w:type="auto"/>
            <w:vAlign w:val="center"/>
          </w:tcPr>
          <w:p w14:paraId="6514976C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</w:rPr>
              <w:t>智能一体化采集系统</w:t>
            </w:r>
          </w:p>
        </w:tc>
        <w:tc>
          <w:tcPr>
            <w:tcW w:w="0" w:type="auto"/>
            <w:vAlign w:val="center"/>
          </w:tcPr>
          <w:p w14:paraId="6201E5F2" w14:textId="77777777" w:rsidR="00155DF3" w:rsidRDefault="00155DF3" w:rsidP="00155DF3">
            <w:pPr>
              <w:widowControl/>
              <w:spacing w:line="420" w:lineRule="atLeast"/>
              <w:rPr>
                <w:rFonts w:ascii="仿宋_GB2312" w:eastAsia="仿宋_GB2312" w:hAnsiTheme="minorEastAsia" w:cstheme="minor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  <w:t>4套</w:t>
            </w:r>
          </w:p>
        </w:tc>
        <w:tc>
          <w:tcPr>
            <w:tcW w:w="0" w:type="auto"/>
            <w:vAlign w:val="center"/>
          </w:tcPr>
          <w:p w14:paraId="7CBFFE0E" w14:textId="3A3A9CF6" w:rsidR="00155DF3" w:rsidRPr="00155DF3" w:rsidRDefault="00155DF3" w:rsidP="00155DF3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  <w:t>应与智能一体化集成监控系统匹配；</w:t>
            </w:r>
          </w:p>
        </w:tc>
        <w:tc>
          <w:tcPr>
            <w:tcW w:w="0" w:type="auto"/>
          </w:tcPr>
          <w:p w14:paraId="6C825D30" w14:textId="21FF3C2F" w:rsidR="00155DF3" w:rsidRDefault="00155DF3" w:rsidP="00155DF3">
            <w:pPr>
              <w:widowControl/>
              <w:spacing w:line="420" w:lineRule="atLeast"/>
              <w:jc w:val="left"/>
              <w:rPr>
                <w:rFonts w:ascii="仿宋_GB2312" w:eastAsia="仿宋_GB2312" w:hAnsiTheme="minorEastAsia" w:cstheme="minor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int="eastAsia"/>
                <w:sz w:val="24"/>
              </w:rPr>
              <w:t>中达电通</w:t>
            </w:r>
            <w:r>
              <w:rPr>
                <w:rFonts w:ascii="仿宋_GB2312" w:eastAsia="仿宋_GB2312"/>
                <w:sz w:val="24"/>
              </w:rPr>
              <w:t>MESU-M</w:t>
            </w:r>
          </w:p>
        </w:tc>
      </w:tr>
      <w:tr w:rsidR="00155DF3" w14:paraId="136B0139" w14:textId="77777777" w:rsidTr="00155DF3">
        <w:tc>
          <w:tcPr>
            <w:tcW w:w="0" w:type="auto"/>
            <w:vMerge/>
          </w:tcPr>
          <w:p w14:paraId="43104AFC" w14:textId="77777777" w:rsidR="00155DF3" w:rsidRDefault="00155DF3" w:rsidP="000D79FC">
            <w:pPr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0" w:type="auto"/>
            <w:vAlign w:val="center"/>
          </w:tcPr>
          <w:p w14:paraId="63196C21" w14:textId="77777777" w:rsidR="00155DF3" w:rsidRDefault="00155DF3" w:rsidP="000D79FC">
            <w:pPr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>3</w:t>
            </w:r>
          </w:p>
        </w:tc>
        <w:tc>
          <w:tcPr>
            <w:tcW w:w="0" w:type="auto"/>
            <w:vAlign w:val="center"/>
          </w:tcPr>
          <w:p w14:paraId="61560BDF" w14:textId="77777777" w:rsidR="00155DF3" w:rsidRDefault="00155DF3" w:rsidP="000D79FC">
            <w:pPr>
              <w:spacing w:line="420" w:lineRule="atLeast"/>
              <w:ind w:firstLine="480"/>
              <w:jc w:val="left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  <w:t>空调智能控制单元</w:t>
            </w:r>
          </w:p>
        </w:tc>
        <w:tc>
          <w:tcPr>
            <w:tcW w:w="0" w:type="auto"/>
            <w:vAlign w:val="center"/>
          </w:tcPr>
          <w:p w14:paraId="3D125AB4" w14:textId="77777777" w:rsidR="00155DF3" w:rsidRDefault="00155DF3" w:rsidP="000D79FC">
            <w:pPr>
              <w:pStyle w:val="a3"/>
              <w:widowControl/>
              <w:shd w:val="clear" w:color="auto" w:fill="FFFFFF"/>
              <w:spacing w:beforeAutospacing="0" w:afterAutospacing="0" w:line="420" w:lineRule="atLeast"/>
              <w:jc w:val="center"/>
              <w:rPr>
                <w:rFonts w:ascii="仿宋_GB2312" w:eastAsia="仿宋_GB2312" w:hAnsiTheme="minorEastAsia" w:cstheme="minorEastAsia"/>
                <w:color w:val="000000"/>
                <w:lang w:bidi="ar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lang w:bidi="ar"/>
              </w:rPr>
              <w:t>3套</w:t>
            </w:r>
          </w:p>
        </w:tc>
        <w:tc>
          <w:tcPr>
            <w:tcW w:w="0" w:type="auto"/>
            <w:vAlign w:val="center"/>
          </w:tcPr>
          <w:p w14:paraId="08CDEDB2" w14:textId="57742481" w:rsidR="00155DF3" w:rsidRPr="00155DF3" w:rsidRDefault="00155DF3" w:rsidP="00155DF3">
            <w:pPr>
              <w:pStyle w:val="a3"/>
              <w:widowControl/>
              <w:shd w:val="clear" w:color="auto" w:fill="FFFFFF"/>
              <w:spacing w:beforeAutospacing="0" w:afterAutospacing="0" w:line="420" w:lineRule="atLeast"/>
              <w:rPr>
                <w:rFonts w:ascii="仿宋_GB2312" w:eastAsia="仿宋_GB2312" w:hAnsiTheme="minorEastAsia" w:cstheme="minorEastAsia" w:hint="eastAsia"/>
                <w:color w:val="000000"/>
                <w:lang w:bidi="ar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lang w:bidi="ar"/>
              </w:rPr>
              <w:t>应与智能一体化集成监控系统相匹配；</w:t>
            </w:r>
          </w:p>
        </w:tc>
        <w:tc>
          <w:tcPr>
            <w:tcW w:w="0" w:type="auto"/>
          </w:tcPr>
          <w:p w14:paraId="5F246CB3" w14:textId="0DF32557" w:rsidR="00155DF3" w:rsidRDefault="00155DF3" w:rsidP="000D79FC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t>中达电通</w:t>
            </w:r>
            <w:r>
              <w:rPr>
                <w:rFonts w:ascii="仿宋_GB2312" w:eastAsia="仿宋_GB2312"/>
                <w:sz w:val="24"/>
              </w:rPr>
              <w:t>RS-KTC-NO1</w:t>
            </w:r>
          </w:p>
        </w:tc>
      </w:tr>
      <w:tr w:rsidR="00155DF3" w14:paraId="1DE04457" w14:textId="77777777" w:rsidTr="00155DF3">
        <w:tc>
          <w:tcPr>
            <w:tcW w:w="0" w:type="auto"/>
            <w:vMerge/>
          </w:tcPr>
          <w:p w14:paraId="0B1A944B" w14:textId="77777777" w:rsidR="00155DF3" w:rsidRDefault="00155DF3" w:rsidP="000D79FC">
            <w:pPr>
              <w:widowControl/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15B7B7A6" w14:textId="77777777" w:rsidR="00155DF3" w:rsidRDefault="00155DF3" w:rsidP="000D79FC">
            <w:pPr>
              <w:widowControl/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4</w:t>
            </w:r>
          </w:p>
        </w:tc>
        <w:tc>
          <w:tcPr>
            <w:tcW w:w="0" w:type="auto"/>
            <w:vAlign w:val="center"/>
          </w:tcPr>
          <w:p w14:paraId="440D09D6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="宋体" w:cs="宋体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继电器</w:t>
            </w:r>
          </w:p>
        </w:tc>
        <w:tc>
          <w:tcPr>
            <w:tcW w:w="0" w:type="auto"/>
            <w:vAlign w:val="center"/>
          </w:tcPr>
          <w:p w14:paraId="433F28DD" w14:textId="77777777" w:rsidR="00155DF3" w:rsidRDefault="00155DF3" w:rsidP="000D79FC">
            <w:pPr>
              <w:widowControl/>
              <w:spacing w:line="420" w:lineRule="atLeast"/>
              <w:jc w:val="center"/>
              <w:rPr>
                <w:rFonts w:ascii="仿宋_GB2312" w:eastAsia="仿宋_GB2312" w:hAnsiTheme="minorEastAsia" w:cstheme="minor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lang w:bidi="ar"/>
              </w:rPr>
              <w:t>3套</w:t>
            </w:r>
          </w:p>
        </w:tc>
        <w:tc>
          <w:tcPr>
            <w:tcW w:w="0" w:type="auto"/>
            <w:vAlign w:val="center"/>
          </w:tcPr>
          <w:p w14:paraId="13261820" w14:textId="5ECC3ABD" w:rsidR="00155DF3" w:rsidRPr="00155DF3" w:rsidRDefault="00155DF3" w:rsidP="00155DF3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  <w:t>应与智能一体化集成监控系统相匹配；</w:t>
            </w:r>
          </w:p>
        </w:tc>
        <w:tc>
          <w:tcPr>
            <w:tcW w:w="0" w:type="auto"/>
          </w:tcPr>
          <w:p w14:paraId="377851A0" w14:textId="315BC505" w:rsidR="00155DF3" w:rsidRDefault="00155DF3" w:rsidP="00155DF3">
            <w:pPr>
              <w:widowControl/>
              <w:spacing w:line="420" w:lineRule="atLeast"/>
              <w:jc w:val="left"/>
              <w:rPr>
                <w:rFonts w:ascii="仿宋_GB2312" w:eastAsia="仿宋_GB2312" w:hAnsiTheme="minorEastAsia" w:cstheme="minor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int="eastAsia"/>
                <w:sz w:val="24"/>
              </w:rPr>
              <w:t>中达电通</w:t>
            </w:r>
            <w:r>
              <w:rPr>
                <w:rFonts w:ascii="仿宋_GB2312" w:eastAsia="仿宋_GB2312"/>
                <w:sz w:val="24"/>
              </w:rPr>
              <w:t>HH52P</w:t>
            </w:r>
          </w:p>
        </w:tc>
      </w:tr>
      <w:tr w:rsidR="00155DF3" w14:paraId="36176CAB" w14:textId="77777777" w:rsidTr="00155DF3">
        <w:tc>
          <w:tcPr>
            <w:tcW w:w="0" w:type="auto"/>
            <w:vMerge/>
          </w:tcPr>
          <w:p w14:paraId="3FAA6F95" w14:textId="77777777" w:rsidR="00155DF3" w:rsidRDefault="00155DF3" w:rsidP="000D79FC">
            <w:pPr>
              <w:widowControl/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color w:val="000000"/>
                <w:sz w:val="24"/>
                <w:lang w:bidi="ar"/>
              </w:rPr>
            </w:pPr>
          </w:p>
        </w:tc>
        <w:tc>
          <w:tcPr>
            <w:tcW w:w="0" w:type="auto"/>
            <w:vAlign w:val="center"/>
          </w:tcPr>
          <w:p w14:paraId="088786E4" w14:textId="77777777" w:rsidR="00155DF3" w:rsidRDefault="00155DF3" w:rsidP="000D79FC">
            <w:pPr>
              <w:widowControl/>
              <w:spacing w:line="420" w:lineRule="atLeast"/>
              <w:ind w:firstLine="480"/>
              <w:jc w:val="center"/>
              <w:rPr>
                <w:rFonts w:ascii="仿宋_GB2312" w:eastAsia="仿宋_GB2312" w:hAnsi="宋体" w:cs="宋体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  <w:lang w:bidi="ar"/>
              </w:rPr>
              <w:t>5</w:t>
            </w:r>
          </w:p>
        </w:tc>
        <w:tc>
          <w:tcPr>
            <w:tcW w:w="0" w:type="auto"/>
            <w:vAlign w:val="center"/>
          </w:tcPr>
          <w:p w14:paraId="524E918C" w14:textId="77777777" w:rsidR="00155DF3" w:rsidRDefault="00155DF3" w:rsidP="000D79FC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Theme="minorEastAsia" w:cstheme="minor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  <w:t>温湿度监测单元</w:t>
            </w:r>
          </w:p>
        </w:tc>
        <w:tc>
          <w:tcPr>
            <w:tcW w:w="0" w:type="auto"/>
            <w:vAlign w:val="center"/>
          </w:tcPr>
          <w:p w14:paraId="2B3294F5" w14:textId="77777777" w:rsidR="00155DF3" w:rsidRDefault="00155DF3" w:rsidP="000D79FC">
            <w:pPr>
              <w:widowControl/>
              <w:spacing w:line="420" w:lineRule="atLeast"/>
              <w:jc w:val="center"/>
              <w:rPr>
                <w:rFonts w:ascii="仿宋_GB2312" w:eastAsia="仿宋_GB2312" w:hAnsiTheme="minorEastAsia" w:cstheme="minor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Theme="minorEastAsia" w:cstheme="minorEastAsia"/>
                <w:color w:val="000000"/>
                <w:lang w:bidi="ar"/>
              </w:rPr>
              <w:t>6</w:t>
            </w:r>
            <w:r>
              <w:rPr>
                <w:rFonts w:ascii="仿宋_GB2312" w:eastAsia="仿宋_GB2312" w:hAnsiTheme="minorEastAsia" w:cstheme="minorEastAsia" w:hint="eastAsia"/>
                <w:color w:val="000000"/>
                <w:lang w:bidi="ar"/>
              </w:rPr>
              <w:t>套</w:t>
            </w:r>
          </w:p>
        </w:tc>
        <w:tc>
          <w:tcPr>
            <w:tcW w:w="0" w:type="auto"/>
            <w:vAlign w:val="center"/>
          </w:tcPr>
          <w:p w14:paraId="027AD752" w14:textId="555175B6" w:rsidR="00155DF3" w:rsidRDefault="00155DF3" w:rsidP="00155DF3">
            <w:pPr>
              <w:widowControl/>
              <w:spacing w:line="420" w:lineRule="atLeast"/>
              <w:ind w:firstLine="480"/>
              <w:jc w:val="left"/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  <w:lang w:bidi="ar"/>
              </w:rPr>
              <w:t>应与智能一体化集成监控系统相匹配；</w:t>
            </w:r>
          </w:p>
        </w:tc>
        <w:tc>
          <w:tcPr>
            <w:tcW w:w="0" w:type="auto"/>
          </w:tcPr>
          <w:p w14:paraId="3DA32035" w14:textId="1A1A5552" w:rsidR="00155DF3" w:rsidRDefault="00155DF3" w:rsidP="00155DF3">
            <w:pPr>
              <w:rPr>
                <w:rFonts w:ascii="仿宋_GB2312" w:eastAsia="仿宋_GB2312" w:hAnsiTheme="minorEastAsia" w:cstheme="minorEastAsia"/>
                <w:color w:val="000000"/>
                <w:sz w:val="24"/>
              </w:rPr>
            </w:pPr>
            <w:r>
              <w:rPr>
                <w:rFonts w:ascii="仿宋_GB2312" w:eastAsia="仿宋_GB2312" w:hAnsiTheme="minorEastAsia" w:cstheme="minorEastAsia" w:hint="eastAsia"/>
                <w:color w:val="000000"/>
                <w:sz w:val="24"/>
              </w:rPr>
              <w:t>速力思</w:t>
            </w:r>
            <w:r>
              <w:rPr>
                <w:rFonts w:ascii="仿宋_GB2312" w:eastAsia="仿宋_GB2312" w:hAnsiTheme="minorEastAsia" w:cstheme="minorEastAsia"/>
                <w:color w:val="000000"/>
                <w:sz w:val="24"/>
              </w:rPr>
              <w:t>ATHT02-S03</w:t>
            </w:r>
          </w:p>
        </w:tc>
      </w:tr>
      <w:bookmarkEnd w:id="1"/>
    </w:tbl>
    <w:p w14:paraId="4F7066D3" w14:textId="77777777" w:rsidR="00155DF3" w:rsidRDefault="00155DF3">
      <w:pPr>
        <w:rPr>
          <w:rFonts w:hint="eastAsia"/>
        </w:rPr>
      </w:pPr>
    </w:p>
    <w:sectPr w:rsidR="00155D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D27"/>
    <w:rsid w:val="00155DF3"/>
    <w:rsid w:val="001D022C"/>
    <w:rsid w:val="003E1D27"/>
    <w:rsid w:val="005D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3B434"/>
  <w15:chartTrackingRefBased/>
  <w15:docId w15:val="{50088CF1-AB6B-4E65-96CE-ADD222B4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155DF3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4">
    <w:name w:val="Table Grid"/>
    <w:basedOn w:val="a1"/>
    <w:uiPriority w:val="59"/>
    <w:qFormat/>
    <w:rsid w:val="00155DF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2024-11-12T08:10:00Z</dcterms:created>
  <dcterms:modified xsi:type="dcterms:W3CDTF">2024-11-12T08:13:00Z</dcterms:modified>
</cp:coreProperties>
</file>